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0740" w14:textId="77777777" w:rsidR="00BC4936" w:rsidRPr="00BC4936" w:rsidRDefault="00BC4936" w:rsidP="00BC4936">
      <w:pPr>
        <w:spacing w:line="360" w:lineRule="auto"/>
        <w:jc w:val="center"/>
        <w:rPr>
          <w:rFonts w:ascii="Source Serif 4" w:eastAsia="Calibri" w:hAnsi="Source Serif 4" w:cs="Arial"/>
          <w:b/>
          <w:bCs/>
          <w:kern w:val="2"/>
          <w:sz w:val="28"/>
          <w:szCs w:val="28"/>
          <w:lang w:eastAsia="en-US"/>
        </w:rPr>
      </w:pPr>
      <w:r w:rsidRPr="00BC4936">
        <w:rPr>
          <w:rFonts w:ascii="Source Serif 4" w:eastAsia="Calibri" w:hAnsi="Source Serif 4" w:cs="Arial"/>
          <w:b/>
          <w:bCs/>
          <w:kern w:val="2"/>
          <w:sz w:val="28"/>
          <w:szCs w:val="28"/>
          <w:lang w:eastAsia="en-US"/>
        </w:rPr>
        <w:t>20 neue Eindrücke hinter jeder Abzweigung am Saar-Hunsrück-Steig</w:t>
      </w:r>
    </w:p>
    <w:p w14:paraId="003C1485" w14:textId="77777777" w:rsidR="00BC4936" w:rsidRP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20 Etappen des Saar-Hunsrück-Steigs verlaufen durch Rheinland-Pfalz. Keiner dieser Wegabschnitte gleicht dem anderen, jeder hat seinen besonderen Reiz. Zwischen Trier und Boppard wechseln die Landschaften am Steig immer wieder ihr Gesicht: spektakul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re Blicke auf die Flussschleife des Rheins bei Boppard oder von der 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chsten 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he am 816 Meter hohen Erbeskopf, spannende Kletterpartien 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ber Felslandschaften oder in den wildromantischen T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lern des Baybachs oder des Ehrbachs. Historisch gesehen durchqueren die Wanderer auf dem Saar-Hunsr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ck-Steig Jahrhunderte auf den Spuren der Kelten, 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mer oder des Mittelalters. </w:t>
      </w:r>
    </w:p>
    <w:p w14:paraId="1BEBE5DF" w14:textId="77777777" w:rsidR="00BC4936" w:rsidRP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Auf Zeitreise geht man auch auf der 16. Etappe des Steiges von Rhaunen über Laufersweiler nach Sohren. Durch Wald und Wiese wandernd, erreicht man den Ort Dill. Liebevoll restaurierte Fachwerkh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user, detailreich geschnitzte, alte Haust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ren und 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user, die seit Generationen eigene Hausnamen haben, machen das 200-Seelen-Dorf zu einem echten Hunsr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cker Kleinod mit Geschichte. Wie ein Schneckenh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uschen schmiegen sich die schiefergedeckten 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user rund um einen Felsen, auf dessen Spitze sich eine Burgruine erhebt, die Burg Dill. Sie geh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rt zu den 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ltesten Burganlagen im Hunsr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ck und ihre Anf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nge sind ab dem 12. Jahrhundert belegbar.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br/>
        <w:t>Weiter wandernd hinter der nächsten Abzweigung hat man der 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merzeit in Form eines neun Meter hohen Turmes ein kleines Denkmal errichtet. 1985 wurde der Römerturm bei Dill als Rekonstruktion eines 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mischen Wachturms erbaut. 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ber zwei Holzsprossenleitern gelangt man auf den in ungef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hr f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nf Meter 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he liegenden Wehrgang. Der Rundumblick von dort 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ber die Hunsr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ckhochfl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che ist beeindruckend. Und am Fu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ß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e des Turms wurde ein St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ck antiker, römischer Originalstra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ß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e aus dem 1. Jahrhundert freigelegt.</w:t>
      </w:r>
    </w:p>
    <w:p w14:paraId="43DE4E4A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Beim Wanderangebot „Saar-Hunsrück-Steig von Idar-Oberstein nach Boppard“ der Hunsrück-Touristik GmbH  erlebt man auf 12 Etappen einerseits die Kombination von 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lastRenderedPageBreak/>
        <w:t>spektakul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ren Weitsichten mit Waldpassagen, nat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rlicher Stille mit bizarren Schluchten und anderseits die T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ler Hahnenbachtal, Baybachklamm und Ehrbachklamm, die H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ngeseilbr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ü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cke Geierlay und historische Orte wie die Altstadt von Oberstein, das mittelalterliche 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Ö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>rtchen Dill und den Römerturm, die Burgstadt Kastellaun sowie das Rheinst</w:t>
      </w:r>
      <w:r w:rsidRPr="00BC4936">
        <w:rPr>
          <w:rFonts w:ascii="Source Serif 4" w:eastAsia="Calibri" w:hAnsi="Source Serif 4" w:cs="Arial" w:hint="eastAsia"/>
          <w:kern w:val="2"/>
          <w:sz w:val="24"/>
          <w:lang w:eastAsia="en-US"/>
        </w:rPr>
        <w:t>ä</w:t>
      </w:r>
      <w:r w:rsidRPr="00BC4936">
        <w:rPr>
          <w:rFonts w:ascii="Source Serif 4" w:eastAsia="Calibri" w:hAnsi="Source Serif 4" w:cs="Arial"/>
          <w:kern w:val="2"/>
          <w:sz w:val="24"/>
          <w:lang w:eastAsia="en-US"/>
        </w:rPr>
        <w:t xml:space="preserve">dtchen Boppard. Bei dreizehn Übernachtungen mit Frühstück; erforderlichen Personentransfers und einer Streckenbeschreibung kostet das Angebot 999 Euro pro Person im Doppelzimmer. Gepäcktransfer kann ebenfalls dazugebucht werden. </w:t>
      </w:r>
    </w:p>
    <w:p w14:paraId="5F9460E5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p w14:paraId="34C21325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p w14:paraId="0D1AF89C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p w14:paraId="0B4E17CB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p w14:paraId="11B2E23A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p w14:paraId="326B99C6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p w14:paraId="76D088FA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p w14:paraId="68DB11D5" w14:textId="2AAC6DDB" w:rsidR="00BC4936" w:rsidRPr="00BC4936" w:rsidRDefault="00BC4936" w:rsidP="00BC4936">
      <w:pPr>
        <w:spacing w:line="360" w:lineRule="auto"/>
        <w:rPr>
          <w:rFonts w:ascii="Source Serif 4" w:eastAsia="Calibri" w:hAnsi="Source Serif 4" w:cs="Arial"/>
          <w:i/>
          <w:iCs/>
          <w:kern w:val="2"/>
          <w:szCs w:val="22"/>
          <w:lang w:eastAsia="en-US"/>
        </w:rPr>
      </w:pPr>
      <w:r w:rsidRPr="00BC4936">
        <w:rPr>
          <w:rFonts w:ascii="Source Serif 4" w:eastAsia="Calibri" w:hAnsi="Source Serif 4" w:cs="Arial"/>
          <w:i/>
          <w:iCs/>
          <w:kern w:val="2"/>
          <w:szCs w:val="22"/>
          <w:lang w:eastAsia="en-US"/>
        </w:rPr>
        <w:t>Zeichen mit Leerzeichen 2.478</w:t>
      </w:r>
    </w:p>
    <w:p w14:paraId="638DA1AE" w14:textId="77777777" w:rsidR="00BC4936" w:rsidRDefault="00BC4936" w:rsidP="00BC4936">
      <w:pPr>
        <w:spacing w:line="360" w:lineRule="auto"/>
        <w:rPr>
          <w:rFonts w:ascii="Source Serif 4" w:eastAsia="Calibri" w:hAnsi="Source Serif 4" w:cs="Arial"/>
          <w:kern w:val="2"/>
          <w:sz w:val="24"/>
          <w:lang w:eastAsia="en-US"/>
        </w:rPr>
      </w:pPr>
    </w:p>
    <w:sectPr w:rsidR="00BC4936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55E3" w14:textId="77777777" w:rsidR="00CB1486" w:rsidRDefault="00CB1486">
      <w:r>
        <w:separator/>
      </w:r>
    </w:p>
  </w:endnote>
  <w:endnote w:type="continuationSeparator" w:id="0">
    <w:p w14:paraId="0C4F974D" w14:textId="77777777" w:rsidR="00CB1486" w:rsidRDefault="00CB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4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827" w14:textId="77777777" w:rsidR="00F8241A" w:rsidRPr="001A43C1" w:rsidRDefault="00F8241A">
    <w:pPr>
      <w:pStyle w:val="Fuzeile"/>
      <w:rPr>
        <w:rFonts w:ascii="Source Serif 4" w:hAnsi="Source Serif 4" w:cs="Arial"/>
        <w:b/>
        <w:bCs/>
        <w:szCs w:val="22"/>
        <w:u w:val="single"/>
      </w:rPr>
    </w:pPr>
    <w:r w:rsidRPr="001A43C1">
      <w:rPr>
        <w:rFonts w:ascii="Source Serif 4" w:hAnsi="Source Serif 4" w:cs="Arial"/>
        <w:b/>
        <w:bCs/>
        <w:szCs w:val="22"/>
        <w:u w:val="single"/>
      </w:rPr>
      <w:t>KONTAKT:</w:t>
    </w:r>
  </w:p>
  <w:p w14:paraId="0766A67C" w14:textId="77777777" w:rsidR="009541EE" w:rsidRPr="001A43C1" w:rsidRDefault="009541EE" w:rsidP="009541EE">
    <w:pPr>
      <w:tabs>
        <w:tab w:val="center" w:pos="4536"/>
        <w:tab w:val="right" w:pos="9072"/>
      </w:tabs>
      <w:rPr>
        <w:rFonts w:ascii="Source Serif 4" w:hAnsi="Source Serif 4" w:cs="Arial"/>
        <w:szCs w:val="20"/>
      </w:rPr>
    </w:pPr>
    <w:r w:rsidRPr="001A43C1">
      <w:rPr>
        <w:rFonts w:ascii="Source Serif 4" w:hAnsi="Source Serif 4" w:cs="Arial"/>
        <w:szCs w:val="20"/>
      </w:rPr>
      <w:t>Iris Müller   Hunsrück-Touristik GmbH   Gebäude 663   55483 Hahn-Flughafen</w:t>
    </w:r>
  </w:p>
  <w:p w14:paraId="080D8F42" w14:textId="77777777" w:rsidR="009541EE" w:rsidRPr="001A43C1" w:rsidRDefault="009541EE" w:rsidP="009541EE">
    <w:pPr>
      <w:tabs>
        <w:tab w:val="center" w:pos="4536"/>
        <w:tab w:val="right" w:pos="9072"/>
      </w:tabs>
      <w:rPr>
        <w:rFonts w:ascii="Source Serif 4" w:hAnsi="Source Serif 4"/>
        <w:sz w:val="20"/>
        <w:szCs w:val="20"/>
      </w:rPr>
    </w:pPr>
    <w:r w:rsidRPr="001A43C1">
      <w:rPr>
        <w:rFonts w:ascii="Source Serif 4" w:hAnsi="Source Serif 4" w:cs="Arial"/>
        <w:szCs w:val="20"/>
      </w:rPr>
      <w:t xml:space="preserve">Tel. 06543/ 50 77 03   Fax 50 77 09   E-Mail: </w:t>
    </w:r>
    <w:smartTag w:uri="urn:schemas-microsoft-com:office:smarttags" w:element="PersonName">
      <w:r w:rsidRPr="001A43C1">
        <w:rPr>
          <w:rFonts w:ascii="Source Serif 4" w:hAnsi="Source Serif 4" w:cs="Arial"/>
          <w:szCs w:val="20"/>
        </w:rPr>
        <w:t>i.mueller@hunsruecktouristik.de</w:t>
      </w:r>
    </w:smartTag>
  </w:p>
  <w:p w14:paraId="0B3D90E6" w14:textId="77777777" w:rsidR="00F8241A" w:rsidRPr="001A43C1" w:rsidRDefault="00F8241A" w:rsidP="009541EE">
    <w:pPr>
      <w:pStyle w:val="Fuzeile"/>
      <w:ind w:left="4536" w:hanging="4536"/>
      <w:jc w:val="both"/>
      <w:rPr>
        <w:rFonts w:ascii="Source Serif 4" w:hAnsi="Source Serif 4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F2D5" w14:textId="77777777" w:rsidR="00CB1486" w:rsidRDefault="00CB1486">
      <w:r>
        <w:separator/>
      </w:r>
    </w:p>
  </w:footnote>
  <w:footnote w:type="continuationSeparator" w:id="0">
    <w:p w14:paraId="1355FFF7" w14:textId="77777777" w:rsidR="00CB1486" w:rsidRDefault="00CB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1D9E" w14:textId="79021043" w:rsidR="00F8241A" w:rsidRDefault="00F8241A">
    <w:pPr>
      <w:pStyle w:val="berschrift2"/>
      <w:rPr>
        <w:b/>
        <w:bCs/>
        <w:sz w:val="56"/>
      </w:rPr>
    </w:pPr>
    <w:r w:rsidRPr="001A43C1">
      <w:rPr>
        <w:rFonts w:ascii="Source Serif 4" w:hAnsi="Source Serif 4"/>
        <w:b/>
        <w:bCs/>
        <w:sz w:val="56"/>
      </w:rPr>
      <w:t>Pressemitteilung</w:t>
    </w:r>
    <w:r>
      <w:rPr>
        <w:b/>
        <w:bCs/>
        <w:sz w:val="56"/>
      </w:rPr>
      <w:tab/>
    </w:r>
    <w:r>
      <w:rPr>
        <w:b/>
        <w:bCs/>
        <w:sz w:val="56"/>
      </w:rPr>
      <w:tab/>
    </w:r>
    <w:r w:rsidR="00452278">
      <w:rPr>
        <w:b/>
        <w:bCs/>
        <w:sz w:val="56"/>
      </w:rPr>
      <w:tab/>
    </w:r>
    <w:r w:rsidR="00452278">
      <w:rPr>
        <w:b/>
        <w:bCs/>
        <w:sz w:val="56"/>
      </w:rPr>
      <w:tab/>
    </w:r>
    <w:r w:rsidR="00BC4936">
      <w:rPr>
        <w:noProof/>
      </w:rPr>
      <w:drawing>
        <wp:inline distT="0" distB="0" distL="0" distR="0" wp14:anchorId="4BCA814E" wp14:editId="0E9B5B16">
          <wp:extent cx="1247775" cy="1304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50C7E" w14:textId="23C0EDC8" w:rsidR="00F8241A" w:rsidRPr="001A43C1" w:rsidRDefault="00BC4936">
    <w:pPr>
      <w:pBdr>
        <w:bottom w:val="single" w:sz="12" w:space="1" w:color="auto"/>
      </w:pBdr>
      <w:rPr>
        <w:rFonts w:ascii="Source Serif 4" w:hAnsi="Source Serif 4" w:cs="Arial"/>
        <w:bCs/>
        <w:szCs w:val="22"/>
      </w:rPr>
    </w:pPr>
    <w:r>
      <w:rPr>
        <w:rFonts w:ascii="Source Serif 4" w:hAnsi="Source Serif 4" w:cs="Arial"/>
        <w:bCs/>
        <w:szCs w:val="22"/>
      </w:rPr>
      <w:t>19. September</w:t>
    </w:r>
    <w:r w:rsidR="004B3C45" w:rsidRPr="001A43C1">
      <w:rPr>
        <w:rFonts w:ascii="Source Serif 4" w:hAnsi="Source Serif 4" w:cs="Arial"/>
        <w:bCs/>
        <w:szCs w:val="22"/>
      </w:rPr>
      <w:t xml:space="preserve"> 202</w:t>
    </w:r>
    <w:r w:rsidR="00C678B3">
      <w:rPr>
        <w:rFonts w:ascii="Source Serif 4" w:hAnsi="Source Serif 4" w:cs="Arial"/>
        <w:bCs/>
        <w:szCs w:val="22"/>
      </w:rPr>
      <w:t>3</w:t>
    </w:r>
  </w:p>
  <w:p w14:paraId="41FD0C4C" w14:textId="77777777" w:rsidR="00F8241A" w:rsidRDefault="00F8241A">
    <w:pPr>
      <w:pBdr>
        <w:bottom w:val="single" w:sz="12" w:space="1" w:color="auto"/>
      </w:pBdr>
      <w:rPr>
        <w:rFonts w:cs="Arial"/>
        <w:bCs/>
        <w:sz w:val="24"/>
      </w:rPr>
    </w:pPr>
  </w:p>
  <w:p w14:paraId="23CDA73D" w14:textId="77777777" w:rsidR="00F8241A" w:rsidRDefault="00F8241A">
    <w:pPr>
      <w:pBdr>
        <w:bottom w:val="single" w:sz="12" w:space="1" w:color="auto"/>
      </w:pBdr>
      <w:rPr>
        <w:rFonts w:cs="Arial"/>
        <w:bCs/>
        <w:sz w:val="24"/>
      </w:rPr>
    </w:pPr>
  </w:p>
  <w:p w14:paraId="23958AA8" w14:textId="77777777" w:rsidR="00F8241A" w:rsidRDefault="00F824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F"/>
    <w:rsid w:val="000361F5"/>
    <w:rsid w:val="00060716"/>
    <w:rsid w:val="000A6E02"/>
    <w:rsid w:val="000E0831"/>
    <w:rsid w:val="00131129"/>
    <w:rsid w:val="0018627A"/>
    <w:rsid w:val="00196586"/>
    <w:rsid w:val="001A43C1"/>
    <w:rsid w:val="002736C9"/>
    <w:rsid w:val="00293C0B"/>
    <w:rsid w:val="003F6F87"/>
    <w:rsid w:val="004501AF"/>
    <w:rsid w:val="00452278"/>
    <w:rsid w:val="004B3C45"/>
    <w:rsid w:val="006A6C94"/>
    <w:rsid w:val="007D78BB"/>
    <w:rsid w:val="00875E7D"/>
    <w:rsid w:val="008B6671"/>
    <w:rsid w:val="008C1ADF"/>
    <w:rsid w:val="009541EE"/>
    <w:rsid w:val="009B1C2B"/>
    <w:rsid w:val="009F0170"/>
    <w:rsid w:val="00AD6455"/>
    <w:rsid w:val="00B61D98"/>
    <w:rsid w:val="00BC1F27"/>
    <w:rsid w:val="00BC4936"/>
    <w:rsid w:val="00BF4792"/>
    <w:rsid w:val="00C12E3E"/>
    <w:rsid w:val="00C678B3"/>
    <w:rsid w:val="00CB1486"/>
    <w:rsid w:val="00CB48CC"/>
    <w:rsid w:val="00CB7ADC"/>
    <w:rsid w:val="00D2590C"/>
    <w:rsid w:val="00D32801"/>
    <w:rsid w:val="00D56A7B"/>
    <w:rsid w:val="00DA69DF"/>
    <w:rsid w:val="00DE1EC6"/>
    <w:rsid w:val="00F8241A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5834CC59"/>
  <w15:chartTrackingRefBased/>
  <w15:docId w15:val="{20D46DCB-B039-419C-9681-C5868A7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ichtaufgelsteErwhnung">
    <w:name w:val="Unresolved Mention"/>
    <w:uiPriority w:val="99"/>
    <w:semiHidden/>
    <w:unhideWhenUsed/>
    <w:rsid w:val="00C6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Arzfeld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Mueller</dc:creator>
  <cp:keywords/>
  <dc:description/>
  <cp:lastModifiedBy>Hunsrück-Touristik Iris Müller</cp:lastModifiedBy>
  <cp:revision>2</cp:revision>
  <dcterms:created xsi:type="dcterms:W3CDTF">2024-01-16T13:19:00Z</dcterms:created>
  <dcterms:modified xsi:type="dcterms:W3CDTF">2024-01-16T13:19:00Z</dcterms:modified>
</cp:coreProperties>
</file>