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DCE" w14:textId="48AA24F4" w:rsidR="008135BF" w:rsidRPr="008135BF" w:rsidRDefault="008135BF" w:rsidP="008135BF">
      <w:pPr>
        <w:spacing w:after="160" w:line="259" w:lineRule="auto"/>
        <w:jc w:val="center"/>
        <w:rPr>
          <w:rFonts w:ascii="Source Serif 4" w:eastAsia="Calibri" w:hAnsi="Source Serif 4" w:cs="Arial"/>
          <w:b/>
          <w:bCs/>
          <w:sz w:val="28"/>
          <w:szCs w:val="28"/>
          <w:lang w:eastAsia="en-US"/>
        </w:rPr>
      </w:pPr>
      <w:r w:rsidRPr="008135BF">
        <w:rPr>
          <w:rFonts w:ascii="Source Serif 4" w:eastAsia="Calibri" w:hAnsi="Source Serif 4" w:cs="Arial"/>
          <w:b/>
          <w:bCs/>
          <w:sz w:val="28"/>
          <w:szCs w:val="28"/>
          <w:lang w:eastAsia="en-US"/>
        </w:rPr>
        <w:t xml:space="preserve">Neues </w:t>
      </w:r>
      <w:r w:rsidRPr="008135BF">
        <w:rPr>
          <w:rFonts w:ascii="Source Serif 4" w:eastAsia="Calibri" w:hAnsi="Source Serif 4" w:cs="Arial"/>
          <w:b/>
          <w:bCs/>
          <w:sz w:val="28"/>
          <w:szCs w:val="28"/>
          <w:lang w:eastAsia="en-US"/>
        </w:rPr>
        <w:t>Edgar-Reitz-Filmhaus</w:t>
      </w:r>
      <w:r w:rsidRPr="008135BF">
        <w:rPr>
          <w:rFonts w:ascii="Source Serif 4" w:eastAsia="Calibri" w:hAnsi="Source Serif 4" w:cs="Arial"/>
          <w:b/>
          <w:bCs/>
          <w:sz w:val="28"/>
          <w:szCs w:val="28"/>
          <w:lang w:eastAsia="en-US"/>
        </w:rPr>
        <w:t xml:space="preserve"> in Simmern</w:t>
      </w:r>
    </w:p>
    <w:p w14:paraId="6D2C823A" w14:textId="77777777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 xml:space="preserve">Die Trilogie 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„</w:t>
      </w:r>
      <w:r w:rsidRPr="008135BF">
        <w:rPr>
          <w:rFonts w:ascii="Source Serif 4" w:eastAsia="Calibri" w:hAnsi="Source Serif 4" w:cs="Arial"/>
          <w:sz w:val="24"/>
          <w:lang w:eastAsia="en-US"/>
        </w:rPr>
        <w:t>HEIMAT" von Filmemacher Edgar Reitz gilt als ein Meilenstein der deutschen und internationalen Filmgeschichte. Die Hunsr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>ck-Saga r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>ckt die Heimat des Autors und Regisseurs ins Zentrum weltpolitischen Geschehens. Eindrucksvoll und einmalig sind die authentischen Schaupl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ä</w:t>
      </w:r>
      <w:r w:rsidRPr="008135BF">
        <w:rPr>
          <w:rFonts w:ascii="Source Serif 4" w:eastAsia="Calibri" w:hAnsi="Source Serif 4" w:cs="Arial"/>
          <w:sz w:val="24"/>
          <w:lang w:eastAsia="en-US"/>
        </w:rPr>
        <w:t>tze und Charaktere aus der Region.</w:t>
      </w:r>
    </w:p>
    <w:p w14:paraId="5F8CD7CA" w14:textId="77777777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 xml:space="preserve">Es gibt nur noch wenige Anlaufpunkte in der Region, in welchen man etwas 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 xml:space="preserve">ber Edgar Reitz, 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 xml:space="preserve">ber die Film-Trilogie oder den Film 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„</w:t>
      </w:r>
      <w:r w:rsidRPr="008135BF">
        <w:rPr>
          <w:rFonts w:ascii="Source Serif 4" w:eastAsia="Calibri" w:hAnsi="Source Serif 4" w:cs="Arial"/>
          <w:sz w:val="24"/>
          <w:lang w:eastAsia="en-US"/>
        </w:rPr>
        <w:t>Die andere Heimat“ entdecken und erleben kann.</w:t>
      </w:r>
    </w:p>
    <w:p w14:paraId="393F4FCD" w14:textId="77777777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>Lange Jahre wurden im Hunsr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 xml:space="preserve">ck-Museum in Simmern viele Requisiten und Set-Fotos aus der Filmtrilogie HEIMAT und auch aus dem Film "Die andere HEIMAT" in einer eigenen Abteilung ausgestellt. </w:t>
      </w:r>
    </w:p>
    <w:p w14:paraId="4CE54922" w14:textId="0F136CCB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>Seit November 2022 befindet sich diese Ausstellung im neu er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ö</w:t>
      </w:r>
      <w:r w:rsidRPr="008135BF">
        <w:rPr>
          <w:rFonts w:ascii="Source Serif 4" w:eastAsia="Calibri" w:hAnsi="Source Serif 4" w:cs="Arial"/>
          <w:sz w:val="24"/>
          <w:lang w:eastAsia="en-US"/>
        </w:rPr>
        <w:t>ffneten Edgar-Reitz-Filmhaus am Fruchtmarkt/ Ecke Oberstra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ß</w:t>
      </w:r>
      <w:r w:rsidRPr="008135BF">
        <w:rPr>
          <w:rFonts w:ascii="Source Serif 4" w:eastAsia="Calibri" w:hAnsi="Source Serif 4" w:cs="Arial"/>
          <w:sz w:val="24"/>
          <w:lang w:eastAsia="en-US"/>
        </w:rPr>
        <w:t>e in Simmern. In der ehemaligen Werkstatt des Geb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ä</w:t>
      </w:r>
      <w:r w:rsidRPr="008135BF">
        <w:rPr>
          <w:rFonts w:ascii="Source Serif 4" w:eastAsia="Calibri" w:hAnsi="Source Serif 4" w:cs="Arial"/>
          <w:sz w:val="24"/>
          <w:lang w:eastAsia="en-US"/>
        </w:rPr>
        <w:t>udekomplexes</w:t>
      </w:r>
      <w:r>
        <w:rPr>
          <w:rFonts w:ascii="Source Serif 4" w:eastAsia="Calibri" w:hAnsi="Source Serif 4" w:cs="Arial"/>
          <w:sz w:val="24"/>
          <w:lang w:eastAsia="en-US"/>
        </w:rPr>
        <w:t xml:space="preserve"> „</w:t>
      </w:r>
      <w:r w:rsidRPr="008135BF">
        <w:rPr>
          <w:rFonts w:ascii="Source Serif 4" w:eastAsia="Calibri" w:hAnsi="Source Serif 4" w:cs="Arial"/>
          <w:sz w:val="24"/>
          <w:lang w:eastAsia="en-US"/>
        </w:rPr>
        <w:t>Ziegelmayer“ dreht sich alles um das filmische Werk des Regisseurs und die HEIMAT-Trilogie. Sie zeigt zahlreiche Requisiten aus allen Teilen der Serie, u.a. auch das neuerworbene Kriegerdenkmal aus HEIMAT 1.</w:t>
      </w:r>
    </w:p>
    <w:p w14:paraId="13337924" w14:textId="77777777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>2024 wird auch der Film "DIE ANDERE HEIMAT" in die Ausstellung eingearbeitet, denn dann steht das Jahr unter dem f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>r den Hunsr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ü</w:t>
      </w:r>
      <w:r w:rsidRPr="008135BF">
        <w:rPr>
          <w:rFonts w:ascii="Source Serif 4" w:eastAsia="Calibri" w:hAnsi="Source Serif 4" w:cs="Arial"/>
          <w:sz w:val="24"/>
          <w:lang w:eastAsia="en-US"/>
        </w:rPr>
        <w:t xml:space="preserve">ck geschichtlich bedeutungsvollen Thema "200 Jahre Auswanderung nach Brasilien". </w:t>
      </w:r>
    </w:p>
    <w:p w14:paraId="38BB211C" w14:textId="77777777" w:rsid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  <w:r w:rsidRPr="008135BF">
        <w:rPr>
          <w:rFonts w:ascii="Source Serif 4" w:eastAsia="Calibri" w:hAnsi="Source Serif 4" w:cs="Arial"/>
          <w:sz w:val="24"/>
          <w:lang w:eastAsia="en-US"/>
        </w:rPr>
        <w:t>Das Filmhaus ist ab März jeweils am ersten Sonntag im Monat von 14 bis 17 Uhr ge</w:t>
      </w:r>
      <w:r w:rsidRPr="008135BF">
        <w:rPr>
          <w:rFonts w:ascii="Source Serif 4" w:eastAsia="Calibri" w:hAnsi="Source Serif 4" w:cs="Arial" w:hint="eastAsia"/>
          <w:sz w:val="24"/>
          <w:lang w:eastAsia="en-US"/>
        </w:rPr>
        <w:t>ö</w:t>
      </w:r>
      <w:r w:rsidRPr="008135BF">
        <w:rPr>
          <w:rFonts w:ascii="Source Serif 4" w:eastAsia="Calibri" w:hAnsi="Source Serif 4" w:cs="Arial"/>
          <w:sz w:val="24"/>
          <w:lang w:eastAsia="en-US"/>
        </w:rPr>
        <w:t xml:space="preserve">ffnet, Erwachsene zahlen 2 Euro Eintritt, Kinder1 Euro. </w:t>
      </w:r>
    </w:p>
    <w:p w14:paraId="1FCA1614" w14:textId="77777777" w:rsid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</w:p>
    <w:p w14:paraId="577CCBD2" w14:textId="77777777" w:rsid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</w:p>
    <w:p w14:paraId="59D826A1" w14:textId="77777777" w:rsidR="008135BF" w:rsidRDefault="008135BF" w:rsidP="008135BF">
      <w:pPr>
        <w:spacing w:line="360" w:lineRule="auto"/>
        <w:rPr>
          <w:rFonts w:ascii="Source Serif 4" w:eastAsia="Calibri" w:hAnsi="Source Serif 4" w:cs="Arial"/>
          <w:sz w:val="24"/>
          <w:lang w:eastAsia="en-US"/>
        </w:rPr>
      </w:pPr>
    </w:p>
    <w:p w14:paraId="6DD82B24" w14:textId="77DB55BC" w:rsidR="008135BF" w:rsidRPr="008135BF" w:rsidRDefault="008135BF" w:rsidP="008135BF">
      <w:pPr>
        <w:spacing w:line="360" w:lineRule="auto"/>
        <w:rPr>
          <w:rFonts w:ascii="Source Serif 4" w:eastAsia="Calibri" w:hAnsi="Source Serif 4" w:cs="Arial"/>
          <w:i/>
          <w:iCs/>
          <w:sz w:val="20"/>
          <w:szCs w:val="20"/>
          <w:lang w:eastAsia="en-US"/>
        </w:rPr>
      </w:pPr>
      <w:r w:rsidRPr="008135BF">
        <w:rPr>
          <w:rFonts w:ascii="Source Serif 4" w:eastAsia="Calibri" w:hAnsi="Source Serif 4" w:cs="Arial"/>
          <w:i/>
          <w:iCs/>
          <w:sz w:val="20"/>
          <w:szCs w:val="20"/>
          <w:lang w:eastAsia="en-US"/>
        </w:rPr>
        <w:t>Zeichen mit Leerzeichen 1.419</w:t>
      </w:r>
    </w:p>
    <w:p w14:paraId="73FB6865" w14:textId="47AB63AE" w:rsidR="008135BF" w:rsidRPr="008135BF" w:rsidRDefault="008135BF" w:rsidP="008135BF">
      <w:pPr>
        <w:spacing w:line="360" w:lineRule="auto"/>
      </w:pPr>
    </w:p>
    <w:sectPr w:rsidR="008135BF" w:rsidRPr="008135BF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2943" w14:textId="77777777" w:rsidR="00CB1486" w:rsidRDefault="00CB1486">
      <w:r>
        <w:separator/>
      </w:r>
    </w:p>
  </w:endnote>
  <w:endnote w:type="continuationSeparator" w:id="0">
    <w:p w14:paraId="19212640" w14:textId="77777777" w:rsidR="00CB1486" w:rsidRDefault="00CB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4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C3E8" w14:textId="77777777" w:rsidR="00F8241A" w:rsidRPr="001A43C1" w:rsidRDefault="00F8241A">
    <w:pPr>
      <w:pStyle w:val="Fuzeile"/>
      <w:rPr>
        <w:rFonts w:ascii="Source Serif 4" w:hAnsi="Source Serif 4" w:cs="Arial"/>
        <w:b/>
        <w:bCs/>
        <w:szCs w:val="22"/>
        <w:u w:val="single"/>
      </w:rPr>
    </w:pPr>
    <w:r w:rsidRPr="001A43C1">
      <w:rPr>
        <w:rFonts w:ascii="Source Serif 4" w:hAnsi="Source Serif 4" w:cs="Arial"/>
        <w:b/>
        <w:bCs/>
        <w:szCs w:val="22"/>
        <w:u w:val="single"/>
      </w:rPr>
      <w:t>KONTAKT:</w:t>
    </w:r>
  </w:p>
  <w:p w14:paraId="4B384A30" w14:textId="77777777" w:rsidR="009541EE" w:rsidRPr="001A43C1" w:rsidRDefault="009541EE" w:rsidP="009541EE">
    <w:pPr>
      <w:tabs>
        <w:tab w:val="center" w:pos="4536"/>
        <w:tab w:val="right" w:pos="9072"/>
      </w:tabs>
      <w:rPr>
        <w:rFonts w:ascii="Source Serif 4" w:hAnsi="Source Serif 4" w:cs="Arial"/>
        <w:szCs w:val="20"/>
      </w:rPr>
    </w:pPr>
    <w:r w:rsidRPr="001A43C1">
      <w:rPr>
        <w:rFonts w:ascii="Source Serif 4" w:hAnsi="Source Serif 4" w:cs="Arial"/>
        <w:szCs w:val="20"/>
      </w:rPr>
      <w:t>Iris Müller   Hunsrück-Touristik GmbH   Gebäude 663   55483 Hahn-Flughafen</w:t>
    </w:r>
  </w:p>
  <w:p w14:paraId="4982E209" w14:textId="77777777" w:rsidR="009541EE" w:rsidRPr="001A43C1" w:rsidRDefault="009541EE" w:rsidP="009541EE">
    <w:pPr>
      <w:tabs>
        <w:tab w:val="center" w:pos="4536"/>
        <w:tab w:val="right" w:pos="9072"/>
      </w:tabs>
      <w:rPr>
        <w:rFonts w:ascii="Source Serif 4" w:hAnsi="Source Serif 4"/>
        <w:sz w:val="20"/>
        <w:szCs w:val="20"/>
      </w:rPr>
    </w:pPr>
    <w:r w:rsidRPr="001A43C1">
      <w:rPr>
        <w:rFonts w:ascii="Source Serif 4" w:hAnsi="Source Serif 4" w:cs="Arial"/>
        <w:szCs w:val="20"/>
      </w:rPr>
      <w:t xml:space="preserve">Tel. 06543/ 50 77 03   Fax 50 77 09   E-Mail: </w:t>
    </w:r>
    <w:smartTag w:uri="urn:schemas-microsoft-com:office:smarttags" w:element="PersonName">
      <w:r w:rsidRPr="001A43C1">
        <w:rPr>
          <w:rFonts w:ascii="Source Serif 4" w:hAnsi="Source Serif 4" w:cs="Arial"/>
          <w:szCs w:val="20"/>
        </w:rPr>
        <w:t>i.mueller@hunsruecktouristik.de</w:t>
      </w:r>
    </w:smartTag>
  </w:p>
  <w:p w14:paraId="3D2661DD" w14:textId="77777777" w:rsidR="00F8241A" w:rsidRPr="001A43C1" w:rsidRDefault="00F8241A" w:rsidP="009541EE">
    <w:pPr>
      <w:pStyle w:val="Fuzeile"/>
      <w:ind w:left="4536" w:hanging="4536"/>
      <w:jc w:val="both"/>
      <w:rPr>
        <w:rFonts w:ascii="Source Serif 4" w:hAnsi="Source Serif 4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2868" w14:textId="77777777" w:rsidR="00CB1486" w:rsidRDefault="00CB1486">
      <w:r>
        <w:separator/>
      </w:r>
    </w:p>
  </w:footnote>
  <w:footnote w:type="continuationSeparator" w:id="0">
    <w:p w14:paraId="5F0B7520" w14:textId="77777777" w:rsidR="00CB1486" w:rsidRDefault="00CB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E4A4" w14:textId="3A2A8474" w:rsidR="00F8241A" w:rsidRDefault="00F8241A">
    <w:pPr>
      <w:pStyle w:val="berschrift2"/>
      <w:rPr>
        <w:b/>
        <w:bCs/>
        <w:sz w:val="56"/>
      </w:rPr>
    </w:pPr>
    <w:r w:rsidRPr="001A43C1">
      <w:rPr>
        <w:rFonts w:ascii="Source Serif 4" w:hAnsi="Source Serif 4"/>
        <w:b/>
        <w:bCs/>
        <w:sz w:val="56"/>
      </w:rPr>
      <w:t>Pressemitteilung</w:t>
    </w:r>
    <w:r>
      <w:rPr>
        <w:b/>
        <w:bCs/>
        <w:sz w:val="56"/>
      </w:rPr>
      <w:tab/>
    </w:r>
    <w:r>
      <w:rPr>
        <w:b/>
        <w:bCs/>
        <w:sz w:val="56"/>
      </w:rPr>
      <w:tab/>
    </w:r>
    <w:r w:rsidR="00452278">
      <w:rPr>
        <w:b/>
        <w:bCs/>
        <w:sz w:val="56"/>
      </w:rPr>
      <w:tab/>
    </w:r>
    <w:r w:rsidR="00452278">
      <w:rPr>
        <w:b/>
        <w:bCs/>
        <w:sz w:val="56"/>
      </w:rPr>
      <w:tab/>
    </w:r>
    <w:r w:rsidR="008135BF">
      <w:rPr>
        <w:noProof/>
      </w:rPr>
      <w:drawing>
        <wp:inline distT="0" distB="0" distL="0" distR="0" wp14:anchorId="63D16550" wp14:editId="4B3B39F0">
          <wp:extent cx="1247775" cy="1304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357F9" w14:textId="03E76FB8" w:rsidR="00F8241A" w:rsidRPr="001A43C1" w:rsidRDefault="008135BF">
    <w:pPr>
      <w:pBdr>
        <w:bottom w:val="single" w:sz="12" w:space="1" w:color="auto"/>
      </w:pBdr>
      <w:rPr>
        <w:rFonts w:ascii="Source Serif 4" w:hAnsi="Source Serif 4" w:cs="Arial"/>
        <w:bCs/>
        <w:szCs w:val="22"/>
      </w:rPr>
    </w:pPr>
    <w:r>
      <w:rPr>
        <w:rFonts w:ascii="Source Serif 4" w:hAnsi="Source Serif 4" w:cs="Arial"/>
        <w:bCs/>
        <w:szCs w:val="22"/>
      </w:rPr>
      <w:t>16. Februar 2023</w:t>
    </w:r>
  </w:p>
  <w:p w14:paraId="5702B09D" w14:textId="77777777" w:rsidR="00F8241A" w:rsidRDefault="00F8241A">
    <w:pPr>
      <w:pBdr>
        <w:bottom w:val="single" w:sz="12" w:space="1" w:color="auto"/>
      </w:pBdr>
      <w:rPr>
        <w:rFonts w:cs="Arial"/>
        <w:bCs/>
        <w:sz w:val="24"/>
      </w:rPr>
    </w:pPr>
  </w:p>
  <w:p w14:paraId="1D3E69FA" w14:textId="77777777" w:rsidR="00F8241A" w:rsidRDefault="00F8241A">
    <w:pPr>
      <w:pBdr>
        <w:bottom w:val="single" w:sz="12" w:space="1" w:color="auto"/>
      </w:pBdr>
      <w:rPr>
        <w:rFonts w:cs="Arial"/>
        <w:bCs/>
        <w:sz w:val="24"/>
      </w:rPr>
    </w:pPr>
  </w:p>
  <w:p w14:paraId="7E7467B8" w14:textId="77777777" w:rsidR="00F8241A" w:rsidRDefault="00F824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F"/>
    <w:rsid w:val="000361F5"/>
    <w:rsid w:val="00060716"/>
    <w:rsid w:val="000A6E02"/>
    <w:rsid w:val="000E0831"/>
    <w:rsid w:val="00131129"/>
    <w:rsid w:val="0018627A"/>
    <w:rsid w:val="00196586"/>
    <w:rsid w:val="001A43C1"/>
    <w:rsid w:val="002736C9"/>
    <w:rsid w:val="00293C0B"/>
    <w:rsid w:val="003F6F87"/>
    <w:rsid w:val="004501AF"/>
    <w:rsid w:val="00452278"/>
    <w:rsid w:val="004B3C45"/>
    <w:rsid w:val="006A6C94"/>
    <w:rsid w:val="007D78BB"/>
    <w:rsid w:val="008135BF"/>
    <w:rsid w:val="00875E7D"/>
    <w:rsid w:val="008B6671"/>
    <w:rsid w:val="008C1ADF"/>
    <w:rsid w:val="009541EE"/>
    <w:rsid w:val="009B1C2B"/>
    <w:rsid w:val="009F0170"/>
    <w:rsid w:val="00AD6455"/>
    <w:rsid w:val="00B61D98"/>
    <w:rsid w:val="00BC1F27"/>
    <w:rsid w:val="00BF4792"/>
    <w:rsid w:val="00C12E3E"/>
    <w:rsid w:val="00C678B3"/>
    <w:rsid w:val="00CB1486"/>
    <w:rsid w:val="00CB48CC"/>
    <w:rsid w:val="00CB7ADC"/>
    <w:rsid w:val="00D2590C"/>
    <w:rsid w:val="00D32801"/>
    <w:rsid w:val="00D56A7B"/>
    <w:rsid w:val="00DA69DF"/>
    <w:rsid w:val="00DE1EC6"/>
    <w:rsid w:val="00F8241A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76204D02"/>
  <w15:chartTrackingRefBased/>
  <w15:docId w15:val="{A067F66A-B477-429F-B42D-3112D84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ichtaufgelsteErwhnung">
    <w:name w:val="Unresolved Mention"/>
    <w:uiPriority w:val="99"/>
    <w:semiHidden/>
    <w:unhideWhenUsed/>
    <w:rsid w:val="00C6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Arzfeld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Mueller</dc:creator>
  <cp:keywords/>
  <dc:description/>
  <cp:lastModifiedBy>Hunsrück-Touristik Iris Müller</cp:lastModifiedBy>
  <cp:revision>2</cp:revision>
  <dcterms:created xsi:type="dcterms:W3CDTF">2024-01-16T13:04:00Z</dcterms:created>
  <dcterms:modified xsi:type="dcterms:W3CDTF">2024-01-16T13:04:00Z</dcterms:modified>
</cp:coreProperties>
</file>